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592632" w:rsidRDefault="00F26EA4" w:rsidP="0002462A">
      <w:pPr>
        <w:jc w:val="center"/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455EF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92632"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02462A" w:rsidRDefault="004D0746" w:rsidP="0002462A">
      <w:pPr>
        <w:pStyle w:val="a3"/>
        <w:ind w:left="76"/>
        <w:jc w:val="both"/>
      </w:pPr>
      <w:r w:rsidRPr="004D0746"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  <w:r w:rsidR="00A56446" w:rsidRPr="00A56446">
        <w:t xml:space="preserve"> </w:t>
      </w:r>
    </w:p>
    <w:p w:rsidR="00A56446" w:rsidRDefault="0002462A" w:rsidP="00A53FF0">
      <w:pPr>
        <w:pStyle w:val="a3"/>
        <w:numPr>
          <w:ilvl w:val="0"/>
          <w:numId w:val="15"/>
        </w:numPr>
        <w:ind w:left="-142"/>
        <w:jc w:val="both"/>
      </w:pPr>
      <w:r w:rsidRPr="0002462A">
        <w:rPr>
          <w:b/>
        </w:rPr>
        <w:t>Пояснительная записка</w:t>
      </w:r>
      <w:r>
        <w:t xml:space="preserve">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 Содержание</w:t>
      </w:r>
      <w:r>
        <w:tab/>
        <w:t>обучения</w:t>
      </w:r>
      <w:r>
        <w:tab/>
        <w:t>раскрывает</w:t>
      </w:r>
      <w:r>
        <w:tab/>
        <w:t>содержательные</w:t>
      </w:r>
      <w:r>
        <w:tab/>
      </w:r>
      <w:proofErr w:type="gramStart"/>
      <w:r>
        <w:t>линии,</w:t>
      </w:r>
      <w:r>
        <w:tab/>
      </w:r>
      <w:proofErr w:type="gramEnd"/>
      <w:r>
        <w:t>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</w:t>
      </w:r>
      <w:r>
        <w:tab/>
      </w:r>
      <w:r>
        <w:tab/>
        <w:t>учебных</w:t>
      </w:r>
      <w:r>
        <w:tab/>
      </w:r>
      <w:r>
        <w:tab/>
        <w:t>действий</w:t>
      </w:r>
      <w:r>
        <w:tab/>
        <w:t xml:space="preserve"> –</w:t>
      </w:r>
      <w:r>
        <w:tab/>
      </w:r>
      <w:proofErr w:type="gramStart"/>
      <w:r>
        <w:t>познавательных,</w:t>
      </w:r>
      <w:r>
        <w:tab/>
      </w:r>
      <w:proofErr w:type="gramEnd"/>
      <w:r>
        <w:t xml:space="preserve">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 Планируемые результаты освоения программы по русскому языку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начального общего образования, а также предметные достижения обучающегося</w:t>
      </w:r>
      <w:r w:rsidR="00A53FF0">
        <w:t xml:space="preserve"> </w:t>
      </w:r>
      <w:r>
        <w:t>за каждый год обучения.</w:t>
      </w:r>
    </w:p>
    <w:p w:rsidR="00A53FF0" w:rsidRDefault="00A53FF0" w:rsidP="00A53FF0">
      <w:pPr>
        <w:pStyle w:val="a3"/>
        <w:ind w:left="-142"/>
        <w:jc w:val="both"/>
      </w:pPr>
      <w:bookmarkStart w:id="0" w:name="_GoBack"/>
      <w:bookmarkEnd w:id="0"/>
    </w:p>
    <w:p w:rsidR="008A474E" w:rsidRPr="006C5C7F" w:rsidRDefault="008A474E" w:rsidP="0002462A">
      <w:pPr>
        <w:pStyle w:val="a3"/>
        <w:spacing w:line="276" w:lineRule="auto"/>
        <w:jc w:val="both"/>
        <w:rPr>
          <w:color w:val="FF0000"/>
        </w:rPr>
      </w:pPr>
    </w:p>
    <w:p w:rsidR="009F101C" w:rsidRPr="00045187" w:rsidRDefault="009F101C" w:rsidP="0002462A">
      <w:pPr>
        <w:pStyle w:val="c2"/>
        <w:numPr>
          <w:ilvl w:val="0"/>
          <w:numId w:val="15"/>
        </w:numPr>
        <w:spacing w:before="0" w:beforeAutospacing="0" w:after="0" w:afterAutospacing="0" w:line="276" w:lineRule="auto"/>
        <w:ind w:left="0"/>
        <w:jc w:val="both"/>
        <w:rPr>
          <w:rStyle w:val="c1"/>
          <w:b/>
          <w:iCs/>
        </w:rPr>
      </w:pPr>
      <w:r w:rsidRPr="00045187">
        <w:rPr>
          <w:rStyle w:val="c1"/>
          <w:b/>
          <w:iCs/>
        </w:rPr>
        <w:t>Используемая литература: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1 КЛАСС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1.Канакина В.П., Горецкий В.Г. Русский язык. Рабочие программы. 1-4 классы. / М.: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Просвещение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2.Канакина В.П. Русский язык. Тестовые задания. 1 класс. / М.: Просвещение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3.Ковригина Т.В. Русский язык: обучение грамоте (обучение письму), технологические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proofErr w:type="gramStart"/>
      <w:r w:rsidRPr="004D0746">
        <w:rPr>
          <w:szCs w:val="24"/>
        </w:rPr>
        <w:t>карты</w:t>
      </w:r>
      <w:proofErr w:type="gramEnd"/>
      <w:r w:rsidRPr="004D0746">
        <w:rPr>
          <w:szCs w:val="24"/>
        </w:rPr>
        <w:t>, 1 класс / Издательство «Учитель»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2 КЛАСС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1.Канакина В.П., Горецкий В.Г. Русский язык. Рабочие программы. 1-4 классы. / М.: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Просвещение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2.Канакина В.П. Русский язык. Тестовые задания. 2 класс. / М.: Просвещение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3.Ковригина Т.В. Русский язык: технологические карты, 2 класс / Издательство «Учитель»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3 КЛАСС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1.Канакина В.П., Горецкий В.Г. Русский язык. Рабочие программы. 1-4 классы. / М.: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Просвещение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2.Канакина В.П. Русский язык. Тестовые задания. 3 класс. / М.: Просвещение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3.Ковригина Т.В. Русский язык: технологические карты, 3 класс / Издательство «Учитель»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4 КЛАСС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1.Канакина В.П., Горецкий В.Г. Русский язык. Рабочие программы. 1-4 классы. / М.: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lastRenderedPageBreak/>
        <w:t>Просвещение</w:t>
      </w:r>
    </w:p>
    <w:p w:rsidR="004D0746" w:rsidRPr="004D0746" w:rsidRDefault="004D0746" w:rsidP="00215EAE">
      <w:pPr>
        <w:pStyle w:val="a5"/>
        <w:spacing w:line="276" w:lineRule="auto"/>
        <w:ind w:right="224"/>
        <w:rPr>
          <w:szCs w:val="24"/>
        </w:rPr>
      </w:pPr>
      <w:r w:rsidRPr="004D0746">
        <w:rPr>
          <w:szCs w:val="24"/>
        </w:rPr>
        <w:t>2.Канакина В.П. Русский язык. Тестовые задания. 4 класс. / М.: Просвещение</w:t>
      </w:r>
    </w:p>
    <w:p w:rsidR="00F75ABA" w:rsidRPr="00F75ABA" w:rsidRDefault="004D0746" w:rsidP="00215EAE">
      <w:pPr>
        <w:pStyle w:val="a5"/>
        <w:spacing w:line="276" w:lineRule="auto"/>
        <w:ind w:right="224" w:firstLine="0"/>
        <w:rPr>
          <w:rStyle w:val="c1"/>
          <w:szCs w:val="24"/>
        </w:rPr>
      </w:pPr>
      <w:r w:rsidRPr="004D0746">
        <w:rPr>
          <w:szCs w:val="24"/>
        </w:rPr>
        <w:t>3.Ковригина Т.В. Русский язык: технологические карты, 4 класс / Издательство «Учитель»</w:t>
      </w:r>
    </w:p>
    <w:p w:rsidR="009F101C" w:rsidRPr="00045187" w:rsidRDefault="00E86974" w:rsidP="00215EAE">
      <w:pPr>
        <w:pStyle w:val="c16"/>
        <w:spacing w:before="0" w:beforeAutospacing="0" w:after="0" w:afterAutospacing="0" w:line="276" w:lineRule="auto"/>
        <w:ind w:left="-284"/>
        <w:jc w:val="both"/>
        <w:rPr>
          <w:rStyle w:val="c1"/>
          <w:b/>
          <w:bCs/>
          <w:iCs/>
        </w:rPr>
      </w:pPr>
      <w:r w:rsidRPr="00045187">
        <w:rPr>
          <w:rStyle w:val="c1"/>
          <w:b/>
          <w:bCs/>
          <w:iCs/>
        </w:rPr>
        <w:t>3.</w:t>
      </w:r>
      <w:r w:rsidR="0002462A">
        <w:rPr>
          <w:rStyle w:val="c1"/>
          <w:b/>
          <w:bCs/>
          <w:iCs/>
        </w:rPr>
        <w:t xml:space="preserve"> </w:t>
      </w:r>
      <w:r w:rsidR="00F75ABA" w:rsidRPr="00045187">
        <w:rPr>
          <w:rStyle w:val="c1"/>
          <w:b/>
          <w:bCs/>
          <w:iCs/>
        </w:rPr>
        <w:t>Цели изучения русского языка</w:t>
      </w:r>
      <w:r w:rsidR="006C5C7F" w:rsidRPr="00045187">
        <w:rPr>
          <w:rStyle w:val="c1"/>
          <w:b/>
          <w:bCs/>
          <w:iCs/>
        </w:rPr>
        <w:t>:</w:t>
      </w:r>
    </w:p>
    <w:p w:rsidR="004D0746" w:rsidRDefault="004D0746" w:rsidP="00215EAE">
      <w:pPr>
        <w:pStyle w:val="c16"/>
        <w:spacing w:after="0" w:line="276" w:lineRule="auto"/>
        <w:ind w:left="-284"/>
        <w:jc w:val="both"/>
      </w:pPr>
      <w:r>
        <w:t>Изучение русского языка направлено на достижение следующих целей:</w:t>
      </w:r>
    </w:p>
    <w:p w:rsidR="004D0746" w:rsidRDefault="004D0746" w:rsidP="00215EAE">
      <w:pPr>
        <w:pStyle w:val="c16"/>
        <w:spacing w:after="0" w:line="276" w:lineRule="auto"/>
        <w:ind w:left="-284"/>
        <w:jc w:val="both"/>
      </w:pPr>
      <w:r>
        <w:t>•</w:t>
      </w:r>
      <w:r>
        <w:tab/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D0746" w:rsidRDefault="004D0746" w:rsidP="00215EAE">
      <w:pPr>
        <w:pStyle w:val="c16"/>
        <w:spacing w:after="0" w:line="276" w:lineRule="auto"/>
        <w:ind w:left="-284"/>
        <w:jc w:val="both"/>
      </w:pPr>
      <w:r>
        <w:t>•</w:t>
      </w:r>
      <w:r>
        <w:tab/>
        <w:t xml:space="preserve">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t>аудирование</w:t>
      </w:r>
      <w:proofErr w:type="spellEnd"/>
      <w:r>
        <w:t>, говорение, чтение, письмо;</w:t>
      </w:r>
    </w:p>
    <w:p w:rsidR="004D0746" w:rsidRDefault="004D0746" w:rsidP="00215EAE">
      <w:pPr>
        <w:pStyle w:val="c16"/>
        <w:spacing w:after="0" w:line="276" w:lineRule="auto"/>
        <w:ind w:left="-284"/>
        <w:jc w:val="both"/>
      </w:pPr>
      <w:r>
        <w:t>•</w:t>
      </w:r>
      <w:r>
        <w:tab/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>
        <w:t>морфемика</w:t>
      </w:r>
      <w:proofErr w:type="spellEnd"/>
      <w:r>
        <w:t xml:space="preserve">, морфология и синтаксис; об основных единицах языка, их признаках и особенностях употребления в речи; </w:t>
      </w:r>
    </w:p>
    <w:p w:rsidR="004D0746" w:rsidRDefault="004D0746" w:rsidP="00215EAE">
      <w:pPr>
        <w:pStyle w:val="c16"/>
        <w:spacing w:after="0" w:line="276" w:lineRule="auto"/>
        <w:ind w:left="-284"/>
        <w:jc w:val="both"/>
      </w:pPr>
      <w:r>
        <w:t>•</w:t>
      </w:r>
      <w:r>
        <w:tab/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86974" w:rsidRPr="00C651E6" w:rsidRDefault="004D0746" w:rsidP="00215EAE">
      <w:pPr>
        <w:pStyle w:val="c16"/>
        <w:spacing w:before="0" w:beforeAutospacing="0" w:after="0" w:afterAutospacing="0" w:line="276" w:lineRule="auto"/>
        <w:ind w:left="-284"/>
        <w:jc w:val="both"/>
      </w:pPr>
      <w:r>
        <w:t>•</w:t>
      </w:r>
      <w:r>
        <w:tab/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 w:rsidR="00E86974">
        <w:t>4</w:t>
      </w:r>
      <w:r w:rsidR="0053438A">
        <w:t xml:space="preserve">. </w:t>
      </w:r>
      <w:r w:rsidR="00F26EA4">
        <w:t xml:space="preserve">Количество часов: </w:t>
      </w:r>
      <w:r w:rsidR="00F26EA4" w:rsidRPr="00C651E6">
        <w:t xml:space="preserve">всего – </w:t>
      </w:r>
      <w:r w:rsidR="00F75ABA">
        <w:t>170</w:t>
      </w:r>
      <w:r w:rsidR="00F26EA4" w:rsidRPr="00C651E6">
        <w:t xml:space="preserve"> часов, в неделю – </w:t>
      </w:r>
      <w:r w:rsidR="00F75ABA">
        <w:t>5 часов</w:t>
      </w:r>
      <w:r w:rsidR="00A56446">
        <w:t>, в первом классе-165 часов, 5 часов в неделю.</w:t>
      </w:r>
    </w:p>
    <w:p w:rsidR="00F26EA4" w:rsidRPr="006C5C7F" w:rsidRDefault="00E86974" w:rsidP="00215EAE">
      <w:pPr>
        <w:pStyle w:val="c16"/>
        <w:spacing w:before="0" w:beforeAutospacing="0" w:after="0" w:afterAutospacing="0" w:line="276" w:lineRule="auto"/>
        <w:ind w:left="-284"/>
        <w:jc w:val="both"/>
      </w:pPr>
      <w:r>
        <w:t>5</w:t>
      </w:r>
      <w:r w:rsidR="0053438A">
        <w:t xml:space="preserve">. </w:t>
      </w:r>
      <w:r w:rsidR="00F26EA4" w:rsidRPr="006C5C7F">
        <w:t xml:space="preserve">Рабочая программа включает следующие компоненты: 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5.1 </w:t>
      </w:r>
      <w:r w:rsidR="004D0746">
        <w:t>ПОЯСНИТЕЛЬНАЯ ЗАПИСКА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5.2 </w:t>
      </w:r>
      <w:r w:rsidR="004D0746">
        <w:t>СОДЕРЖАНИЕ ОБУЧЕНИЯ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5.3 </w:t>
      </w:r>
      <w:r w:rsidR="004D0746">
        <w:t>ПЛАНИРУЕМЫЕ РЕЗУЛЬТАТЫ ОСВОЕНИЯ ПРОГРАММЫ ПО РУССКОМУ ЯЗЫКУ НА УРОВНЕ НАЧАЛЬНОГО ОБЩЕГО ОБРАЗОВАНИЯ</w:t>
      </w:r>
      <w:r w:rsidR="004D0746">
        <w:tab/>
        <w:t>2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5.4 </w:t>
      </w:r>
      <w:r w:rsidR="004D0746">
        <w:t>ТЕМАТИЧЕСКОЕ ПЛАНИРОВАНИЕ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5.5 </w:t>
      </w:r>
      <w:r w:rsidR="004D0746">
        <w:t>ПОУРОЧНОЕ ПЛАНИРОВАНИЕ</w:t>
      </w:r>
      <w:r w:rsidR="004D0746">
        <w:tab/>
      </w:r>
    </w:p>
    <w:p w:rsidR="00DC7914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5. 6. </w:t>
      </w:r>
      <w:r w:rsidR="004D0746">
        <w:t>ПЕРЕЧЕНЬ (КОДИФИКАТОР) РАСПРЕДЕЛЁННЫХ ПО КЛАССАМ ПРОВЕРЯЕМЫХ</w:t>
      </w:r>
      <w:r>
        <w:t xml:space="preserve"> ТРЕБОВАНИЙ К РЕЗУЛЬТАТАМ ОСВОЕНИЯ ОСНОВНОЙ ОБРАЗОВАТЕЛЬНОЙ ПРОГРАММЫ НАЧАЛЬНОГО ОБЩЕГО ОБРАЗОВАНИЯ И ЭЛЕМЕНТОВ СОДЕРЖАНИЯ ПО РУССКОМУ ЯЗЫКУ</w:t>
      </w:r>
      <w:r>
        <w:tab/>
      </w:r>
    </w:p>
    <w:sectPr w:rsidR="00DC7914" w:rsidSect="004D07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C0128"/>
    <w:multiLevelType w:val="multilevel"/>
    <w:tmpl w:val="11C0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3390620E"/>
    <w:multiLevelType w:val="hybridMultilevel"/>
    <w:tmpl w:val="266072C6"/>
    <w:lvl w:ilvl="0" w:tplc="7960C1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146EC"/>
    <w:multiLevelType w:val="hybridMultilevel"/>
    <w:tmpl w:val="2EF26F84"/>
    <w:lvl w:ilvl="0" w:tplc="36D4B5F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43427C2B"/>
    <w:multiLevelType w:val="multilevel"/>
    <w:tmpl w:val="0A085A6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E8637FF"/>
    <w:multiLevelType w:val="hybridMultilevel"/>
    <w:tmpl w:val="CE9833CA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>
    <w:nsid w:val="502E4905"/>
    <w:multiLevelType w:val="hybridMultilevel"/>
    <w:tmpl w:val="B302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013CCA"/>
    <w:multiLevelType w:val="multilevel"/>
    <w:tmpl w:val="8826A1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4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2"/>
  </w:num>
  <w:num w:numId="6">
    <w:abstractNumId w:val="14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8"/>
  </w:num>
  <w:num w:numId="12">
    <w:abstractNumId w:val="3"/>
  </w:num>
  <w:num w:numId="13">
    <w:abstractNumId w:val="2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2462A"/>
    <w:rsid w:val="00045187"/>
    <w:rsid w:val="00125CA7"/>
    <w:rsid w:val="00153DF4"/>
    <w:rsid w:val="001843F5"/>
    <w:rsid w:val="001A7BF7"/>
    <w:rsid w:val="002154D0"/>
    <w:rsid w:val="00215EAE"/>
    <w:rsid w:val="00245E5D"/>
    <w:rsid w:val="00455EF0"/>
    <w:rsid w:val="0049592A"/>
    <w:rsid w:val="004D0746"/>
    <w:rsid w:val="004D24B3"/>
    <w:rsid w:val="004D743C"/>
    <w:rsid w:val="0053438A"/>
    <w:rsid w:val="00563ADD"/>
    <w:rsid w:val="00592632"/>
    <w:rsid w:val="00596F12"/>
    <w:rsid w:val="00654F2F"/>
    <w:rsid w:val="006C5C7F"/>
    <w:rsid w:val="006C67DB"/>
    <w:rsid w:val="008774BD"/>
    <w:rsid w:val="008A474E"/>
    <w:rsid w:val="009D05B2"/>
    <w:rsid w:val="009F101C"/>
    <w:rsid w:val="00A130A0"/>
    <w:rsid w:val="00A53FF0"/>
    <w:rsid w:val="00A56446"/>
    <w:rsid w:val="00AB1F6C"/>
    <w:rsid w:val="00B2113E"/>
    <w:rsid w:val="00BA69A8"/>
    <w:rsid w:val="00BD688E"/>
    <w:rsid w:val="00C50AAC"/>
    <w:rsid w:val="00C53213"/>
    <w:rsid w:val="00C651E6"/>
    <w:rsid w:val="00D32E3C"/>
    <w:rsid w:val="00DC7914"/>
    <w:rsid w:val="00E01C6D"/>
    <w:rsid w:val="00E061E6"/>
    <w:rsid w:val="00E86974"/>
    <w:rsid w:val="00F010D3"/>
    <w:rsid w:val="00F26EA4"/>
    <w:rsid w:val="00F700AC"/>
    <w:rsid w:val="00F75ABA"/>
    <w:rsid w:val="00FE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D191F-AC79-4170-AD66-5F46A1DF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Strong"/>
    <w:qFormat/>
    <w:rsid w:val="00455EF0"/>
    <w:rPr>
      <w:b/>
      <w:bCs/>
    </w:rPr>
  </w:style>
  <w:style w:type="character" w:styleId="a7">
    <w:name w:val="Emphasis"/>
    <w:qFormat/>
    <w:rsid w:val="00455EF0"/>
    <w:rPr>
      <w:i/>
      <w:iCs/>
    </w:rPr>
  </w:style>
  <w:style w:type="character" w:styleId="a8">
    <w:name w:val="Subtle Emphasis"/>
    <w:uiPriority w:val="19"/>
    <w:qFormat/>
    <w:rsid w:val="00F75ABA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FE376-5BA9-4DA6-8E66-85D57B136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18</cp:revision>
  <dcterms:created xsi:type="dcterms:W3CDTF">2017-06-28T16:56:00Z</dcterms:created>
  <dcterms:modified xsi:type="dcterms:W3CDTF">2025-09-11T13:36:00Z</dcterms:modified>
</cp:coreProperties>
</file>